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C5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5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B57C8A" w:rsidRDefault="00B57C8A" w:rsidP="00B57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04711A" w:rsidTr="007F36F6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35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04711A" w:rsidTr="007F36F6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F36F6" w:rsidRDefault="00FA6823" w:rsidP="00875196">
            <w:pPr>
              <w:pStyle w:val="Title"/>
              <w:jc w:val="left"/>
              <w:rPr>
                <w:b/>
                <w:szCs w:val="24"/>
              </w:rPr>
            </w:pPr>
            <w:r w:rsidRPr="007F36F6">
              <w:rPr>
                <w:b/>
                <w:color w:val="000000" w:themeColor="text1"/>
                <w:szCs w:val="24"/>
              </w:rPr>
              <w:t>14CE3008</w:t>
            </w: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Duration      :</w:t>
            </w:r>
          </w:p>
        </w:tc>
        <w:tc>
          <w:tcPr>
            <w:tcW w:w="135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3hrs</w:t>
            </w:r>
          </w:p>
        </w:tc>
      </w:tr>
      <w:tr w:rsidR="005527A4" w:rsidRPr="0004711A" w:rsidTr="007F36F6">
        <w:tc>
          <w:tcPr>
            <w:tcW w:w="1616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7F36F6" w:rsidRDefault="007F36F6" w:rsidP="00875196">
            <w:pPr>
              <w:pStyle w:val="Title"/>
              <w:jc w:val="left"/>
              <w:rPr>
                <w:b/>
                <w:szCs w:val="24"/>
              </w:rPr>
            </w:pPr>
            <w:r w:rsidRPr="007F36F6">
              <w:rPr>
                <w:b/>
                <w:color w:val="000000" w:themeColor="text1"/>
                <w:szCs w:val="24"/>
              </w:rPr>
              <w:t>EXPERIMENTAL TECHNIQUES AND INSTRUMENTATION</w:t>
            </w:r>
          </w:p>
        </w:tc>
        <w:tc>
          <w:tcPr>
            <w:tcW w:w="1800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Max. marks :</w:t>
            </w:r>
          </w:p>
        </w:tc>
        <w:tc>
          <w:tcPr>
            <w:tcW w:w="1359" w:type="dxa"/>
          </w:tcPr>
          <w:p w:rsidR="005527A4" w:rsidRPr="0004711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4711A">
              <w:rPr>
                <w:b/>
                <w:szCs w:val="24"/>
              </w:rPr>
              <w:t>100</w:t>
            </w:r>
          </w:p>
        </w:tc>
      </w:tr>
    </w:tbl>
    <w:p w:rsidR="005527A4" w:rsidRPr="0098321F" w:rsidRDefault="005527A4" w:rsidP="005527A4">
      <w:pPr>
        <w:rPr>
          <w:sz w:val="6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98321F" w:rsidRDefault="005527A4" w:rsidP="005527A4">
      <w:pPr>
        <w:jc w:val="center"/>
        <w:rPr>
          <w:b/>
          <w:sz w:val="14"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F097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F097E" w:rsidRDefault="005D0F4A" w:rsidP="007F36F6">
            <w:pPr>
              <w:jc w:val="center"/>
            </w:pPr>
            <w:r w:rsidRPr="007F097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F097E" w:rsidRDefault="005D0F4A" w:rsidP="007F36F6">
            <w:pPr>
              <w:jc w:val="center"/>
            </w:pPr>
            <w:r w:rsidRPr="007F097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F097E" w:rsidRDefault="005D0F4A" w:rsidP="00C81140">
            <w:pPr>
              <w:jc w:val="center"/>
            </w:pPr>
            <w:r w:rsidRPr="007F097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F097E" w:rsidRDefault="005D0F4A" w:rsidP="00670A67">
            <w:r w:rsidRPr="007F097E">
              <w:t xml:space="preserve">Course </w:t>
            </w:r>
          </w:p>
          <w:p w:rsidR="005D0F4A" w:rsidRPr="007F097E" w:rsidRDefault="005D0F4A" w:rsidP="00670A67">
            <w:r w:rsidRPr="007F097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F097E" w:rsidRDefault="005D0F4A" w:rsidP="00670A67">
            <w:r w:rsidRPr="007F097E">
              <w:t>Marks</w:t>
            </w:r>
          </w:p>
        </w:tc>
      </w:tr>
      <w:tr w:rsidR="005D0F4A" w:rsidRPr="00D13EA2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13EA2" w:rsidRDefault="005D0F4A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13EA2" w:rsidRDefault="005D0F4A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9C0CDC" w:rsidRPr="00D13EA2" w:rsidRDefault="009C0CDC" w:rsidP="007F36F6">
            <w:pPr>
              <w:spacing w:line="276" w:lineRule="auto"/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 xml:space="preserve">Explain the construction and working principles of </w:t>
            </w:r>
          </w:p>
          <w:p w:rsidR="00730D35" w:rsidRPr="00D13EA2" w:rsidRDefault="00730D35" w:rsidP="007F36F6">
            <w:pPr>
              <w:spacing w:line="276" w:lineRule="auto"/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(i) Strain gauge load cells</w:t>
            </w:r>
            <w:r w:rsidR="007F36F6">
              <w:rPr>
                <w:color w:val="000000" w:themeColor="text1"/>
              </w:rPr>
              <w:t>.</w:t>
            </w:r>
          </w:p>
          <w:p w:rsidR="00730D35" w:rsidRPr="00D13EA2" w:rsidRDefault="00730D35" w:rsidP="007F36F6">
            <w:pPr>
              <w:spacing w:line="276" w:lineRule="auto"/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(ii)</w:t>
            </w:r>
            <w:r w:rsidR="00E11549" w:rsidRPr="00D13EA2">
              <w:rPr>
                <w:color w:val="000000" w:themeColor="text1"/>
              </w:rPr>
              <w:t xml:space="preserve"> column type</w:t>
            </w:r>
            <w:r w:rsidR="007F36F6">
              <w:rPr>
                <w:color w:val="000000" w:themeColor="text1"/>
              </w:rPr>
              <w:t>.</w:t>
            </w:r>
          </w:p>
          <w:p w:rsidR="005D0F4A" w:rsidRPr="00D13EA2" w:rsidRDefault="00730D35" w:rsidP="007F36F6">
            <w:pPr>
              <w:spacing w:line="276" w:lineRule="auto"/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(iii) shear type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F0663" w:rsidRDefault="00FF0663" w:rsidP="00AA3F2E">
            <w:pPr>
              <w:jc w:val="center"/>
              <w:rPr>
                <w:color w:val="000000" w:themeColor="text1"/>
              </w:rPr>
            </w:pPr>
          </w:p>
          <w:p w:rsidR="005D0F4A" w:rsidRPr="00D13EA2" w:rsidRDefault="009C0CDC" w:rsidP="00AA3F2E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F0663" w:rsidRDefault="00FF0663" w:rsidP="00670A67">
            <w:pPr>
              <w:jc w:val="center"/>
              <w:rPr>
                <w:color w:val="000000" w:themeColor="text1"/>
              </w:rPr>
            </w:pPr>
          </w:p>
          <w:p w:rsidR="005D0F4A" w:rsidRPr="00D13EA2" w:rsidRDefault="009C0CDC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15</w:t>
            </w:r>
          </w:p>
        </w:tc>
      </w:tr>
      <w:tr w:rsidR="00E24401" w:rsidRPr="00D13EA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4401" w:rsidRPr="00D13EA2" w:rsidRDefault="00E24401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E24401" w:rsidRPr="00D13EA2" w:rsidRDefault="00E2440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E24401" w:rsidRPr="00D13EA2" w:rsidRDefault="008936E5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Is it necessary to caliberate an Instrument. Justify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24401" w:rsidRPr="00D13EA2" w:rsidRDefault="00BF3EC6" w:rsidP="00E92C7F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24401" w:rsidRPr="00D13EA2" w:rsidRDefault="00BF3EC6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5</w:t>
            </w:r>
          </w:p>
        </w:tc>
      </w:tr>
      <w:tr w:rsidR="00E24401" w:rsidRPr="00D13EA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24401" w:rsidRPr="00D13EA2" w:rsidRDefault="00E2440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(OR)</w:t>
            </w:r>
          </w:p>
        </w:tc>
      </w:tr>
      <w:tr w:rsidR="002B1066" w:rsidRPr="00D13EA2" w:rsidTr="0063651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B1066" w:rsidRPr="00D13EA2" w:rsidRDefault="002B1066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2B1066" w:rsidRPr="00D13EA2" w:rsidRDefault="002B1066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B1066" w:rsidRPr="00D13EA2" w:rsidRDefault="002B1066" w:rsidP="00F74F76">
            <w:pPr>
              <w:spacing w:line="276" w:lineRule="auto"/>
              <w:rPr>
                <w:bCs/>
                <w:color w:val="000000" w:themeColor="text1"/>
              </w:rPr>
            </w:pPr>
            <w:r w:rsidRPr="00D13EA2">
              <w:rPr>
                <w:bCs/>
                <w:color w:val="000000" w:themeColor="text1"/>
              </w:rPr>
              <w:t>El</w:t>
            </w:r>
            <w:r w:rsidR="00F74F76" w:rsidRPr="00D13EA2">
              <w:rPr>
                <w:bCs/>
                <w:color w:val="000000" w:themeColor="text1"/>
              </w:rPr>
              <w:t>a</w:t>
            </w:r>
            <w:r w:rsidRPr="00D13EA2">
              <w:rPr>
                <w:bCs/>
                <w:color w:val="000000" w:themeColor="text1"/>
              </w:rPr>
              <w:t>borate on experimental planning and its methodology.</w:t>
            </w:r>
          </w:p>
        </w:tc>
        <w:tc>
          <w:tcPr>
            <w:tcW w:w="1116" w:type="dxa"/>
            <w:shd w:val="clear" w:color="auto" w:fill="auto"/>
          </w:tcPr>
          <w:p w:rsidR="002B1066" w:rsidRPr="00D13EA2" w:rsidRDefault="002B1066" w:rsidP="00F22479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1066" w:rsidRPr="00D13EA2" w:rsidRDefault="002B1066" w:rsidP="00F22479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15</w:t>
            </w:r>
          </w:p>
        </w:tc>
      </w:tr>
      <w:tr w:rsidR="00E51C61" w:rsidRPr="00D13EA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D13EA2" w:rsidRDefault="003C5924" w:rsidP="00670A67">
            <w:pPr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the basic characteristics of measuring devices.</w:t>
            </w:r>
          </w:p>
        </w:tc>
        <w:tc>
          <w:tcPr>
            <w:tcW w:w="1116" w:type="dxa"/>
            <w:shd w:val="clear" w:color="auto" w:fill="auto"/>
          </w:tcPr>
          <w:p w:rsidR="00E51C61" w:rsidRPr="00D13EA2" w:rsidRDefault="00E51C61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D13EA2" w:rsidRDefault="00E51C61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5</w:t>
            </w:r>
          </w:p>
        </w:tc>
      </w:tr>
      <w:tr w:rsidR="00E51C61" w:rsidRPr="00D13EA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FD7DA3" w:rsidRPr="00D13EA2" w:rsidRDefault="00492B1D" w:rsidP="00492B1D">
            <w:pPr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 xml:space="preserve">Explain the </w:t>
            </w:r>
            <w:r w:rsidR="00FD7DA3" w:rsidRPr="00D13EA2">
              <w:rPr>
                <w:color w:val="000000" w:themeColor="text1"/>
              </w:rPr>
              <w:t xml:space="preserve">construction and the </w:t>
            </w:r>
            <w:r w:rsidRPr="00D13EA2">
              <w:rPr>
                <w:color w:val="000000" w:themeColor="text1"/>
              </w:rPr>
              <w:t xml:space="preserve">working principle of </w:t>
            </w:r>
            <w:r w:rsidR="00FD7DA3" w:rsidRPr="00D13EA2">
              <w:rPr>
                <w:color w:val="000000" w:themeColor="text1"/>
              </w:rPr>
              <w:t>:</w:t>
            </w:r>
          </w:p>
          <w:p w:rsidR="00DC6309" w:rsidRPr="00DC6309" w:rsidRDefault="00492B1D" w:rsidP="00DC6309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</w:rPr>
            </w:pPr>
            <w:r w:rsidRPr="00DC6309">
              <w:rPr>
                <w:color w:val="000000" w:themeColor="text1"/>
              </w:rPr>
              <w:t xml:space="preserve">Tuckermann’s gauge and </w:t>
            </w:r>
          </w:p>
          <w:p w:rsidR="00E51C61" w:rsidRPr="00DC6309" w:rsidRDefault="00492B1D" w:rsidP="00DC6309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</w:rPr>
            </w:pPr>
            <w:r w:rsidRPr="00DC6309">
              <w:rPr>
                <w:color w:val="000000" w:themeColor="text1"/>
              </w:rPr>
              <w:t>Tinius olsen extensometer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51C61" w:rsidRPr="00D13EA2" w:rsidRDefault="00E51C61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D13EA2" w:rsidRDefault="00E51C61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15</w:t>
            </w:r>
          </w:p>
        </w:tc>
      </w:tr>
      <w:tr w:rsidR="006E55E4" w:rsidRPr="00D13EA2" w:rsidTr="004C29C4">
        <w:trPr>
          <w:trHeight w:val="90"/>
        </w:trPr>
        <w:tc>
          <w:tcPr>
            <w:tcW w:w="709" w:type="dxa"/>
            <w:shd w:val="clear" w:color="auto" w:fill="auto"/>
          </w:tcPr>
          <w:p w:rsidR="006E55E4" w:rsidRPr="00D13EA2" w:rsidRDefault="006E55E4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6E55E4" w:rsidRPr="00D13EA2" w:rsidRDefault="006E55E4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E55E4" w:rsidRPr="00D13EA2" w:rsidRDefault="006E55E4" w:rsidP="006E55E4">
            <w:pPr>
              <w:jc w:val="both"/>
              <w:rPr>
                <w:bCs/>
                <w:color w:val="000000" w:themeColor="text1"/>
              </w:rPr>
            </w:pPr>
            <w:r w:rsidRPr="00D13EA2">
              <w:rPr>
                <w:bCs/>
                <w:color w:val="000000" w:themeColor="text1"/>
              </w:rPr>
              <w:t>In a direct tension test on a plastic strip, the strain was measured using Moire Technique.  Density of grids used is 70 lines/ mm. At the point of observation, the spacing of fringes parallel to gridlines was 50mm.  Calculate tensile strain in the specimen.</w:t>
            </w:r>
          </w:p>
        </w:tc>
        <w:tc>
          <w:tcPr>
            <w:tcW w:w="1116" w:type="dxa"/>
            <w:shd w:val="clear" w:color="auto" w:fill="auto"/>
          </w:tcPr>
          <w:p w:rsidR="006E55E4" w:rsidRPr="00D13EA2" w:rsidRDefault="006E55E4" w:rsidP="00F24C90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F24C90">
              <w:rPr>
                <w:color w:val="000000" w:themeColor="text1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E55E4" w:rsidRPr="00D13EA2" w:rsidRDefault="006E55E4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5</w:t>
            </w:r>
          </w:p>
        </w:tc>
      </w:tr>
      <w:tr w:rsidR="00E51C61" w:rsidRPr="00D13EA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(OR)</w:t>
            </w:r>
          </w:p>
        </w:tc>
      </w:tr>
      <w:tr w:rsidR="0077134A" w:rsidRPr="00D13EA2" w:rsidTr="00264D75">
        <w:trPr>
          <w:trHeight w:val="90"/>
        </w:trPr>
        <w:tc>
          <w:tcPr>
            <w:tcW w:w="709" w:type="dxa"/>
            <w:shd w:val="clear" w:color="auto" w:fill="auto"/>
          </w:tcPr>
          <w:p w:rsidR="0077134A" w:rsidRPr="00D13EA2" w:rsidRDefault="0077134A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77134A" w:rsidRPr="00D13EA2" w:rsidRDefault="0077134A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7134A" w:rsidRPr="00D13EA2" w:rsidRDefault="0077134A" w:rsidP="00485FC3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in detail the different types of bonded and unbounded metallic strain gauges with diagrams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7134A" w:rsidRPr="00D13EA2" w:rsidRDefault="0077134A" w:rsidP="0077134A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7134A" w:rsidRPr="00D13EA2" w:rsidRDefault="0077134A" w:rsidP="00F07A45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</w:t>
            </w:r>
            <w:r w:rsidR="00F07A45">
              <w:rPr>
                <w:color w:val="000000" w:themeColor="text1"/>
              </w:rPr>
              <w:t>5</w:t>
            </w:r>
          </w:p>
        </w:tc>
      </w:tr>
      <w:tr w:rsidR="00E51C61" w:rsidRPr="00D13EA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E51C61" w:rsidRPr="00D13EA2" w:rsidRDefault="00E51C6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E51C61" w:rsidRPr="00D13EA2" w:rsidRDefault="00E51C61" w:rsidP="00AA13E9">
            <w:pPr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 xml:space="preserve">Discuss on the </w:t>
            </w:r>
            <w:r w:rsidR="008943F6" w:rsidRPr="00D13EA2">
              <w:rPr>
                <w:color w:val="000000" w:themeColor="text1"/>
              </w:rPr>
              <w:t xml:space="preserve">Pneumatic displacement gauge </w:t>
            </w:r>
            <w:r w:rsidRPr="00D13EA2">
              <w:rPr>
                <w:color w:val="000000" w:themeColor="text1"/>
              </w:rPr>
              <w:t>with neat sketches.</w:t>
            </w:r>
          </w:p>
        </w:tc>
        <w:tc>
          <w:tcPr>
            <w:tcW w:w="1116" w:type="dxa"/>
            <w:shd w:val="clear" w:color="auto" w:fill="auto"/>
          </w:tcPr>
          <w:p w:rsidR="00E51C61" w:rsidRPr="00D13EA2" w:rsidRDefault="00CF47E9" w:rsidP="00AA3F2E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1C61" w:rsidRPr="00D13EA2" w:rsidRDefault="00E51C61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5</w:t>
            </w:r>
          </w:p>
        </w:tc>
      </w:tr>
      <w:tr w:rsidR="000C7EC1" w:rsidRPr="00D13EA2" w:rsidTr="00CD5116">
        <w:trPr>
          <w:trHeight w:val="90"/>
        </w:trPr>
        <w:tc>
          <w:tcPr>
            <w:tcW w:w="709" w:type="dxa"/>
            <w:shd w:val="clear" w:color="auto" w:fill="auto"/>
          </w:tcPr>
          <w:p w:rsidR="000C7EC1" w:rsidRPr="00D13EA2" w:rsidRDefault="000C7EC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0C7EC1" w:rsidRPr="00D13EA2" w:rsidRDefault="000C7EC1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C7EC1" w:rsidRPr="00D13EA2" w:rsidRDefault="000C7EC1" w:rsidP="00485FC3">
            <w:pPr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Explain the working principle of cathode ray oscilloscope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C7EC1" w:rsidRPr="00D13EA2" w:rsidRDefault="000C7EC1" w:rsidP="007F0A46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C7EC1" w:rsidRPr="00D13EA2" w:rsidRDefault="000C7EC1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12</w:t>
            </w:r>
          </w:p>
        </w:tc>
      </w:tr>
      <w:tr w:rsidR="00CF034D" w:rsidRPr="00D13EA2" w:rsidTr="009E68EA">
        <w:trPr>
          <w:trHeight w:val="90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034D" w:rsidRPr="00D13EA2" w:rsidRDefault="00CF034D" w:rsidP="00485FC3">
            <w:pPr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the electro hydraulic vibration generator with neat sketch.</w:t>
            </w:r>
          </w:p>
        </w:tc>
        <w:tc>
          <w:tcPr>
            <w:tcW w:w="1116" w:type="dxa"/>
            <w:shd w:val="clear" w:color="auto" w:fill="auto"/>
          </w:tcPr>
          <w:p w:rsidR="00CF034D" w:rsidRPr="00D13EA2" w:rsidRDefault="00CF034D" w:rsidP="00AA3F2E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034D" w:rsidRPr="00D13EA2" w:rsidRDefault="00CF034D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</w:t>
            </w:r>
          </w:p>
        </w:tc>
      </w:tr>
      <w:tr w:rsidR="00CF034D" w:rsidRPr="00D13EA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(OR)</w:t>
            </w:r>
          </w:p>
        </w:tc>
      </w:tr>
      <w:tr w:rsidR="00CF034D" w:rsidRPr="00D13EA2" w:rsidTr="00861A24">
        <w:trPr>
          <w:trHeight w:val="90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034D" w:rsidRPr="00D13EA2" w:rsidRDefault="00CF034D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the seismic instruments used for measuring structural vibrations.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034D" w:rsidRPr="00D13EA2" w:rsidRDefault="00CF034D" w:rsidP="00790E8F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790E8F">
              <w:rPr>
                <w:color w:val="000000" w:themeColor="text1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034D" w:rsidRPr="00D13EA2" w:rsidRDefault="00492B1D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12</w:t>
            </w:r>
          </w:p>
        </w:tc>
      </w:tr>
      <w:tr w:rsidR="00CF034D" w:rsidRPr="00D13EA2" w:rsidTr="005E655D">
        <w:trPr>
          <w:trHeight w:val="90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034D" w:rsidRPr="00D13EA2" w:rsidRDefault="00CF034D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on the data acquisition and processing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034D" w:rsidRPr="00D13EA2" w:rsidRDefault="00CF034D" w:rsidP="00790E8F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790E8F">
              <w:rPr>
                <w:color w:val="000000" w:themeColor="text1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034D" w:rsidRPr="00D13EA2" w:rsidRDefault="00CF034D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</w:t>
            </w:r>
          </w:p>
        </w:tc>
      </w:tr>
      <w:tr w:rsidR="00CF034D" w:rsidRPr="00D13EA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CF034D" w:rsidRPr="00D13EA2" w:rsidRDefault="00CF034D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Explain the necessity to carry out wind tunnel studies for a structure and brief its working principle</w:t>
            </w:r>
            <w:r w:rsidR="00E24634" w:rsidRPr="00D13EA2">
              <w:rPr>
                <w:color w:val="000000" w:themeColor="text1"/>
              </w:rPr>
              <w:t xml:space="preserve"> with</w:t>
            </w:r>
            <w:r w:rsidR="00E24634">
              <w:rPr>
                <w:color w:val="000000" w:themeColor="text1"/>
              </w:rPr>
              <w:t xml:space="preserve"> neat sketches</w:t>
            </w:r>
            <w:r w:rsidRPr="00D13EA2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F034D" w:rsidRPr="00D13EA2" w:rsidRDefault="00CF034D" w:rsidP="0093568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935686">
              <w:rPr>
                <w:color w:val="000000" w:themeColor="text1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CF034D" w:rsidRPr="00D13EA2" w:rsidRDefault="00CF034D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12</w:t>
            </w:r>
          </w:p>
        </w:tc>
      </w:tr>
      <w:tr w:rsidR="00CF034D" w:rsidRPr="00D13EA2" w:rsidTr="009738BC">
        <w:trPr>
          <w:trHeight w:val="90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034D" w:rsidRPr="00D13EA2" w:rsidRDefault="00CF034D" w:rsidP="007F36F6">
            <w:pPr>
              <w:jc w:val="both"/>
              <w:rPr>
                <w:bCs/>
                <w:color w:val="000000" w:themeColor="text1"/>
              </w:rPr>
            </w:pPr>
            <w:r w:rsidRPr="00D13EA2">
              <w:rPr>
                <w:bCs/>
                <w:color w:val="000000" w:themeColor="text1"/>
              </w:rPr>
              <w:t>Discuss the bourdon tube pressure gauge and manometer with neat sketch.</w:t>
            </w:r>
          </w:p>
        </w:tc>
        <w:tc>
          <w:tcPr>
            <w:tcW w:w="1116" w:type="dxa"/>
            <w:shd w:val="clear" w:color="auto" w:fill="auto"/>
          </w:tcPr>
          <w:p w:rsidR="00CF034D" w:rsidRPr="00D13EA2" w:rsidRDefault="00CF034D" w:rsidP="00790E8F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790E8F">
              <w:rPr>
                <w:color w:val="000000" w:themeColor="text1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CF034D" w:rsidRPr="00D13EA2" w:rsidRDefault="00CF034D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</w:t>
            </w:r>
          </w:p>
        </w:tc>
      </w:tr>
      <w:tr w:rsidR="00CF034D" w:rsidRPr="00D13EA2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(OR)</w:t>
            </w:r>
          </w:p>
        </w:tc>
      </w:tr>
      <w:tr w:rsidR="00CF034D" w:rsidRPr="00D13EA2" w:rsidTr="00E07E67">
        <w:trPr>
          <w:trHeight w:val="42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F034D" w:rsidRPr="00D13EA2" w:rsidRDefault="00CF034D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Explain the direct and indirect model method of Model Analysis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034D" w:rsidRPr="00D13EA2" w:rsidRDefault="00CF034D" w:rsidP="00485FC3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034D" w:rsidRPr="00D13EA2" w:rsidRDefault="00AA543B" w:rsidP="00485F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CF034D" w:rsidRPr="00D13EA2" w:rsidTr="00752606">
        <w:trPr>
          <w:trHeight w:val="357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CF034D" w:rsidRPr="00D13EA2" w:rsidRDefault="00CF034D" w:rsidP="007F36F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 xml:space="preserve">Explain the reasons for the chloride attack and </w:t>
            </w:r>
            <w:r w:rsidR="00790E8F">
              <w:rPr>
                <w:color w:val="000000" w:themeColor="text1"/>
              </w:rPr>
              <w:t xml:space="preserve">with the </w:t>
            </w:r>
            <w:r w:rsidR="00790E8F" w:rsidRPr="00D13EA2">
              <w:rPr>
                <w:color w:val="000000" w:themeColor="text1"/>
              </w:rPr>
              <w:t>suitable experiment</w:t>
            </w:r>
            <w:r w:rsidR="00790E8F">
              <w:rPr>
                <w:color w:val="000000" w:themeColor="text1"/>
              </w:rPr>
              <w:t xml:space="preserve">al method to </w:t>
            </w:r>
            <w:r w:rsidRPr="00D13EA2">
              <w:rPr>
                <w:color w:val="000000" w:themeColor="text1"/>
              </w:rPr>
              <w:t xml:space="preserve"> determine </w:t>
            </w:r>
            <w:r w:rsidR="00790E8F">
              <w:rPr>
                <w:color w:val="000000" w:themeColor="text1"/>
              </w:rPr>
              <w:t>chloride attack</w:t>
            </w:r>
            <w:r w:rsidRPr="00D13EA2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F034D" w:rsidRPr="00D13EA2" w:rsidRDefault="00CF034D" w:rsidP="00752606">
            <w:pPr>
              <w:spacing w:line="360" w:lineRule="auto"/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F034D" w:rsidRPr="00D13EA2" w:rsidRDefault="00AA543B" w:rsidP="00485F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CF034D" w:rsidRPr="00D13EA2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CF034D" w:rsidRPr="00D13EA2" w:rsidRDefault="00CF034D" w:rsidP="00670A67">
            <w:pPr>
              <w:rPr>
                <w:color w:val="000000" w:themeColor="text1"/>
                <w:u w:val="single"/>
              </w:rPr>
            </w:pPr>
            <w:r w:rsidRPr="007F36F6">
              <w:rPr>
                <w:b/>
                <w:color w:val="000000" w:themeColor="text1"/>
                <w:u w:val="single"/>
              </w:rPr>
              <w:t>Compulsory</w:t>
            </w:r>
            <w:r w:rsidRPr="00D13EA2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CF034D" w:rsidRPr="00D13EA2" w:rsidRDefault="00CF034D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</w:tcPr>
          <w:p w:rsidR="00CF034D" w:rsidRPr="00D13EA2" w:rsidRDefault="00CF034D" w:rsidP="00670A67">
            <w:pPr>
              <w:jc w:val="center"/>
              <w:rPr>
                <w:color w:val="000000" w:themeColor="text1"/>
              </w:rPr>
            </w:pPr>
          </w:p>
        </w:tc>
      </w:tr>
      <w:tr w:rsidR="00CF034D" w:rsidRPr="00D13EA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CF034D" w:rsidRPr="00D13EA2" w:rsidRDefault="00CF034D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CF034D" w:rsidRPr="00D13EA2" w:rsidRDefault="00CF034D" w:rsidP="00B34B76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Explain in detail the method</w:t>
            </w:r>
            <w:r w:rsidR="00B34B76">
              <w:rPr>
                <w:color w:val="000000" w:themeColor="text1"/>
              </w:rPr>
              <w:t xml:space="preserve">s to </w:t>
            </w:r>
            <w:r w:rsidRPr="00D13EA2">
              <w:rPr>
                <w:color w:val="000000" w:themeColor="text1"/>
              </w:rPr>
              <w:t>detect corrosion in concrete structures using half cell potential measurements</w:t>
            </w:r>
            <w:r w:rsidR="007F36F6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F034D" w:rsidRPr="00D13EA2" w:rsidRDefault="00CF034D" w:rsidP="00AA3F2E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034D" w:rsidRPr="00D13EA2" w:rsidRDefault="00CF034D" w:rsidP="00670A6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</w:t>
            </w:r>
          </w:p>
        </w:tc>
      </w:tr>
      <w:tr w:rsidR="00F70989" w:rsidRPr="00D13EA2" w:rsidTr="008F25D4">
        <w:trPr>
          <w:trHeight w:val="42"/>
        </w:trPr>
        <w:tc>
          <w:tcPr>
            <w:tcW w:w="709" w:type="dxa"/>
            <w:shd w:val="clear" w:color="auto" w:fill="auto"/>
          </w:tcPr>
          <w:p w:rsidR="00F70989" w:rsidRPr="00D13EA2" w:rsidRDefault="00F70989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F70989" w:rsidRPr="00D13EA2" w:rsidRDefault="00F70989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70989" w:rsidRPr="00D13EA2" w:rsidRDefault="00F70989" w:rsidP="00485FC3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Discuss the accelerated curing test to predict the 28 days strength of concrete.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70989" w:rsidRPr="00D13EA2" w:rsidRDefault="0051312E" w:rsidP="00F16857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</w:t>
            </w:r>
            <w:r w:rsidR="00F16857">
              <w:rPr>
                <w:color w:val="000000" w:themeColor="text1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70989" w:rsidRPr="00D13EA2" w:rsidRDefault="0051312E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8</w:t>
            </w:r>
          </w:p>
        </w:tc>
      </w:tr>
      <w:tr w:rsidR="00F70989" w:rsidRPr="00D13EA2" w:rsidTr="008F25D4">
        <w:trPr>
          <w:trHeight w:val="42"/>
        </w:trPr>
        <w:tc>
          <w:tcPr>
            <w:tcW w:w="709" w:type="dxa"/>
            <w:shd w:val="clear" w:color="auto" w:fill="auto"/>
          </w:tcPr>
          <w:p w:rsidR="00F70989" w:rsidRPr="00D13EA2" w:rsidRDefault="00F70989" w:rsidP="007F36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F70989" w:rsidRPr="00D13EA2" w:rsidRDefault="00F70989" w:rsidP="007F36F6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70989" w:rsidRPr="00D13EA2" w:rsidRDefault="00F70989" w:rsidP="00485FC3">
            <w:pPr>
              <w:jc w:val="both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Brief the limitations of Pulse-Echo method.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70989" w:rsidRPr="00D13EA2" w:rsidRDefault="0051312E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70989" w:rsidRPr="00D13EA2" w:rsidRDefault="0051312E" w:rsidP="00485FC3">
            <w:pPr>
              <w:jc w:val="center"/>
              <w:rPr>
                <w:color w:val="000000" w:themeColor="text1"/>
              </w:rPr>
            </w:pPr>
            <w:r w:rsidRPr="00D13EA2">
              <w:rPr>
                <w:color w:val="000000" w:themeColor="text1"/>
              </w:rPr>
              <w:t>4</w:t>
            </w:r>
          </w:p>
        </w:tc>
      </w:tr>
    </w:tbl>
    <w:p w:rsidR="005527A4" w:rsidRPr="00D13EA2" w:rsidRDefault="005527A4" w:rsidP="005527A4">
      <w:pPr>
        <w:rPr>
          <w:color w:val="000000" w:themeColor="text1"/>
        </w:rPr>
      </w:pPr>
    </w:p>
    <w:sectPr w:rsidR="005527A4" w:rsidRPr="00D13EA2" w:rsidSect="00AE2CF2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3FD0"/>
    <w:multiLevelType w:val="hybridMultilevel"/>
    <w:tmpl w:val="1E0AA9A2"/>
    <w:lvl w:ilvl="0" w:tplc="1F9E52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36DC"/>
    <w:multiLevelType w:val="hybridMultilevel"/>
    <w:tmpl w:val="349C9C14"/>
    <w:lvl w:ilvl="0" w:tplc="42D2E9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40572"/>
    <w:multiLevelType w:val="hybridMultilevel"/>
    <w:tmpl w:val="FE56EFCC"/>
    <w:lvl w:ilvl="0" w:tplc="C3A4EBE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A33DB"/>
    <w:multiLevelType w:val="hybridMultilevel"/>
    <w:tmpl w:val="8F204FCA"/>
    <w:lvl w:ilvl="0" w:tplc="23D4C30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0013"/>
    <w:rsid w:val="0000406B"/>
    <w:rsid w:val="00007D57"/>
    <w:rsid w:val="00023B9E"/>
    <w:rsid w:val="00030013"/>
    <w:rsid w:val="0004711A"/>
    <w:rsid w:val="00061821"/>
    <w:rsid w:val="000940ED"/>
    <w:rsid w:val="000C7EC1"/>
    <w:rsid w:val="000D0E8E"/>
    <w:rsid w:val="000E0AEB"/>
    <w:rsid w:val="000F3EFE"/>
    <w:rsid w:val="00101FFB"/>
    <w:rsid w:val="001111D9"/>
    <w:rsid w:val="00144015"/>
    <w:rsid w:val="00176FE6"/>
    <w:rsid w:val="0019125E"/>
    <w:rsid w:val="00195400"/>
    <w:rsid w:val="001A142E"/>
    <w:rsid w:val="001A4EA6"/>
    <w:rsid w:val="001C345C"/>
    <w:rsid w:val="001D41FE"/>
    <w:rsid w:val="001D670F"/>
    <w:rsid w:val="001E2222"/>
    <w:rsid w:val="001F54D1"/>
    <w:rsid w:val="001F7E9B"/>
    <w:rsid w:val="00217066"/>
    <w:rsid w:val="00280995"/>
    <w:rsid w:val="0029321C"/>
    <w:rsid w:val="002B1066"/>
    <w:rsid w:val="002D09FF"/>
    <w:rsid w:val="002D7611"/>
    <w:rsid w:val="002D76BB"/>
    <w:rsid w:val="002E336A"/>
    <w:rsid w:val="002E552A"/>
    <w:rsid w:val="0030276E"/>
    <w:rsid w:val="00304757"/>
    <w:rsid w:val="003153BA"/>
    <w:rsid w:val="00324247"/>
    <w:rsid w:val="003518C9"/>
    <w:rsid w:val="00352D78"/>
    <w:rsid w:val="00380146"/>
    <w:rsid w:val="003855F1"/>
    <w:rsid w:val="003A58C7"/>
    <w:rsid w:val="003A6B8B"/>
    <w:rsid w:val="003B14BC"/>
    <w:rsid w:val="003B1F06"/>
    <w:rsid w:val="003B6961"/>
    <w:rsid w:val="003C095A"/>
    <w:rsid w:val="003C254E"/>
    <w:rsid w:val="003C5924"/>
    <w:rsid w:val="003C6BB4"/>
    <w:rsid w:val="00456416"/>
    <w:rsid w:val="0046314C"/>
    <w:rsid w:val="0046787F"/>
    <w:rsid w:val="00492B1D"/>
    <w:rsid w:val="004D14F8"/>
    <w:rsid w:val="004F787A"/>
    <w:rsid w:val="00501F18"/>
    <w:rsid w:val="0050571C"/>
    <w:rsid w:val="0051312E"/>
    <w:rsid w:val="005133D7"/>
    <w:rsid w:val="005527A4"/>
    <w:rsid w:val="005814FF"/>
    <w:rsid w:val="005D0F4A"/>
    <w:rsid w:val="005F011C"/>
    <w:rsid w:val="00620B2B"/>
    <w:rsid w:val="00624F0F"/>
    <w:rsid w:val="0062605C"/>
    <w:rsid w:val="00627C32"/>
    <w:rsid w:val="00640A90"/>
    <w:rsid w:val="00650BE6"/>
    <w:rsid w:val="00670A67"/>
    <w:rsid w:val="00681B25"/>
    <w:rsid w:val="006C7354"/>
    <w:rsid w:val="006D146E"/>
    <w:rsid w:val="006E55E4"/>
    <w:rsid w:val="00725A0A"/>
    <w:rsid w:val="00730D35"/>
    <w:rsid w:val="007326F6"/>
    <w:rsid w:val="00752606"/>
    <w:rsid w:val="007618D6"/>
    <w:rsid w:val="0077134A"/>
    <w:rsid w:val="00782ACF"/>
    <w:rsid w:val="00790E8F"/>
    <w:rsid w:val="007F097E"/>
    <w:rsid w:val="007F0A46"/>
    <w:rsid w:val="007F36F6"/>
    <w:rsid w:val="00802202"/>
    <w:rsid w:val="0081627E"/>
    <w:rsid w:val="00822905"/>
    <w:rsid w:val="00837C1A"/>
    <w:rsid w:val="00846CD3"/>
    <w:rsid w:val="0086465D"/>
    <w:rsid w:val="0087460C"/>
    <w:rsid w:val="00875196"/>
    <w:rsid w:val="008936E5"/>
    <w:rsid w:val="008943F6"/>
    <w:rsid w:val="008A41CE"/>
    <w:rsid w:val="008A56BE"/>
    <w:rsid w:val="008B0703"/>
    <w:rsid w:val="00904D12"/>
    <w:rsid w:val="0091330C"/>
    <w:rsid w:val="00913A34"/>
    <w:rsid w:val="00930045"/>
    <w:rsid w:val="00935686"/>
    <w:rsid w:val="0095679B"/>
    <w:rsid w:val="0098321F"/>
    <w:rsid w:val="009B53DD"/>
    <w:rsid w:val="009C0CDC"/>
    <w:rsid w:val="009C5A1D"/>
    <w:rsid w:val="009F24DD"/>
    <w:rsid w:val="00A37B6D"/>
    <w:rsid w:val="00A4164D"/>
    <w:rsid w:val="00A55E4E"/>
    <w:rsid w:val="00A67887"/>
    <w:rsid w:val="00A72262"/>
    <w:rsid w:val="00AA13E9"/>
    <w:rsid w:val="00AA3F2E"/>
    <w:rsid w:val="00AA3FCE"/>
    <w:rsid w:val="00AA543B"/>
    <w:rsid w:val="00AA5E39"/>
    <w:rsid w:val="00AA6B40"/>
    <w:rsid w:val="00AB2291"/>
    <w:rsid w:val="00AE264C"/>
    <w:rsid w:val="00AE2CF2"/>
    <w:rsid w:val="00B009B1"/>
    <w:rsid w:val="00B34B76"/>
    <w:rsid w:val="00B57C8A"/>
    <w:rsid w:val="00B60E7E"/>
    <w:rsid w:val="00BA539E"/>
    <w:rsid w:val="00BB5C6B"/>
    <w:rsid w:val="00BC5CE2"/>
    <w:rsid w:val="00BF25ED"/>
    <w:rsid w:val="00BF27D4"/>
    <w:rsid w:val="00BF3EC6"/>
    <w:rsid w:val="00C23857"/>
    <w:rsid w:val="00C3743D"/>
    <w:rsid w:val="00C46851"/>
    <w:rsid w:val="00C60C6A"/>
    <w:rsid w:val="00C81140"/>
    <w:rsid w:val="00C86654"/>
    <w:rsid w:val="00C95F18"/>
    <w:rsid w:val="00CA09A1"/>
    <w:rsid w:val="00CB2395"/>
    <w:rsid w:val="00CB7A50"/>
    <w:rsid w:val="00CE1825"/>
    <w:rsid w:val="00CE1CB8"/>
    <w:rsid w:val="00CE5503"/>
    <w:rsid w:val="00CF034D"/>
    <w:rsid w:val="00CF47E9"/>
    <w:rsid w:val="00D13EA2"/>
    <w:rsid w:val="00D3698C"/>
    <w:rsid w:val="00D46CDB"/>
    <w:rsid w:val="00D62341"/>
    <w:rsid w:val="00D64FF9"/>
    <w:rsid w:val="00D94D54"/>
    <w:rsid w:val="00DB4D18"/>
    <w:rsid w:val="00DC6309"/>
    <w:rsid w:val="00DD512F"/>
    <w:rsid w:val="00DE0497"/>
    <w:rsid w:val="00E11549"/>
    <w:rsid w:val="00E208FF"/>
    <w:rsid w:val="00E24401"/>
    <w:rsid w:val="00E24634"/>
    <w:rsid w:val="00E32152"/>
    <w:rsid w:val="00E37379"/>
    <w:rsid w:val="00E51C61"/>
    <w:rsid w:val="00E70A47"/>
    <w:rsid w:val="00E81056"/>
    <w:rsid w:val="00E824B7"/>
    <w:rsid w:val="00E85750"/>
    <w:rsid w:val="00EA71AE"/>
    <w:rsid w:val="00EE6080"/>
    <w:rsid w:val="00F07A45"/>
    <w:rsid w:val="00F11EDB"/>
    <w:rsid w:val="00F162EA"/>
    <w:rsid w:val="00F16857"/>
    <w:rsid w:val="00F208C0"/>
    <w:rsid w:val="00F24C90"/>
    <w:rsid w:val="00F266A7"/>
    <w:rsid w:val="00F400C2"/>
    <w:rsid w:val="00F40AF3"/>
    <w:rsid w:val="00F55D6F"/>
    <w:rsid w:val="00F70989"/>
    <w:rsid w:val="00F74F76"/>
    <w:rsid w:val="00F83C84"/>
    <w:rsid w:val="00FA6823"/>
    <w:rsid w:val="00FD7DA3"/>
    <w:rsid w:val="00FF0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A3FC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61</cp:revision>
  <cp:lastPrinted>2017-03-25T12:11:00Z</cp:lastPrinted>
  <dcterms:created xsi:type="dcterms:W3CDTF">2017-03-25T12:12:00Z</dcterms:created>
  <dcterms:modified xsi:type="dcterms:W3CDTF">2017-06-13T09:13:00Z</dcterms:modified>
</cp:coreProperties>
</file>